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393" w:tblpY="61"/>
        <w:tblW w:w="11448" w:type="dxa"/>
        <w:tblLayout w:type="fixed"/>
        <w:tblLook w:val="0000" w:firstRow="0" w:lastRow="0" w:firstColumn="0" w:lastColumn="0" w:noHBand="0" w:noVBand="0"/>
      </w:tblPr>
      <w:tblGrid>
        <w:gridCol w:w="4503"/>
        <w:gridCol w:w="2184"/>
        <w:gridCol w:w="4761"/>
      </w:tblGrid>
      <w:tr>
        <w:trPr>
          <w:trHeight w:val="2504"/>
        </w:trPr>
        <w:tc>
          <w:tcPr>
            <w:tcW w:w="4503" w:type="dxa"/>
          </w:tcPr>
          <w:p>
            <w:pPr>
              <w:pStyle w:val="4"/>
              <w:spacing w:before="0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П Р И К А З</w:t>
            </w:r>
          </w:p>
        </w:tc>
        <w:tc>
          <w:tcPr>
            <w:tcW w:w="2184" w:type="dxa"/>
          </w:tcPr>
          <w:p>
            <w:pPr>
              <w:jc w:val="center"/>
              <w:rPr>
                <w:b/>
                <w:noProof/>
              </w:rPr>
            </w:pPr>
          </w:p>
          <w:p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5715</wp:posOffset>
                  </wp:positionV>
                  <wp:extent cx="929005" cy="1162050"/>
                  <wp:effectExtent l="19050" t="0" r="4445" b="0"/>
                  <wp:wrapNone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61" w:type="dxa"/>
          </w:tcPr>
          <w:p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>
            <w:pPr>
              <w:pStyle w:val="4"/>
              <w:spacing w:before="0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ТАТАРСТАН РЕСПУБЛИКАСЫ</w:t>
            </w:r>
          </w:p>
          <w:p>
            <w:pPr>
              <w:pStyle w:val="4"/>
              <w:spacing w:before="0"/>
              <w:jc w:val="center"/>
              <w:rPr>
                <w:i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СПАС МУНИЦИПАЛЬ РАЙОНЫ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shd w:val="clear" w:color="auto" w:fill="FFFFFF"/>
              </w:rPr>
              <w:t>БАШКАРМА КОМИТЕТЫНЫҢ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shd w:val="clear" w:color="auto" w:fill="FFFFFF"/>
              </w:rPr>
              <w:t>МӘГАРИФ БҮЛЕГЕ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shd w:val="clear" w:color="auto" w:fill="FFFFFF"/>
              </w:rPr>
              <w:t>МУНИЦИПАЛЬ УЧРЕЖДЕНИЕСЕ</w:t>
            </w:r>
          </w:p>
          <w:p>
            <w:pPr>
              <w:pStyle w:val="4"/>
              <w:spacing w:before="0"/>
              <w:jc w:val="center"/>
              <w:rPr>
                <w:i/>
                <w:sz w:val="36"/>
                <w:szCs w:val="36"/>
                <w:shd w:val="clear" w:color="auto" w:fill="FFFFFF"/>
              </w:rPr>
            </w:pPr>
          </w:p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tt-RU"/>
              </w:rPr>
              <w:t>Б О Е Р Ы К</w:t>
            </w:r>
          </w:p>
        </w:tc>
      </w:tr>
    </w:tbl>
    <w:p>
      <w:pPr>
        <w:ind w:hanging="426"/>
      </w:pPr>
      <w:r>
        <w:t xml:space="preserve">_______________________________________________________________________________________________________  </w:t>
      </w:r>
    </w:p>
    <w:p>
      <w:pPr>
        <w:jc w:val="both"/>
      </w:pPr>
      <w:r>
        <w:t xml:space="preserve">   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08.10.2024 г.                                                                               № _506</w:t>
      </w:r>
      <w:bookmarkStart w:id="0" w:name="_GoBack"/>
      <w:bookmarkEnd w:id="0"/>
      <w:r>
        <w:rPr>
          <w:sz w:val="28"/>
          <w:szCs w:val="28"/>
        </w:rPr>
        <w:t>___</w:t>
      </w:r>
    </w:p>
    <w:p>
      <w:pPr>
        <w:jc w:val="center"/>
        <w:rPr>
          <w:highlight w:val="white"/>
        </w:rPr>
      </w:pPr>
      <w:proofErr w:type="spellStart"/>
      <w:r>
        <w:rPr>
          <w:highlight w:val="white"/>
        </w:rPr>
        <w:t>г.Болгар</w:t>
      </w:r>
      <w:proofErr w:type="spellEnd"/>
    </w:p>
    <w:p>
      <w:pPr>
        <w:rPr>
          <w:sz w:val="28"/>
          <w:szCs w:val="28"/>
        </w:rPr>
      </w:pPr>
    </w:p>
    <w:p>
      <w:pPr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</w:t>
      </w:r>
      <w:proofErr w:type="spellStart"/>
      <w:r>
        <w:rPr>
          <w:b/>
          <w:sz w:val="28"/>
          <w:szCs w:val="28"/>
        </w:rPr>
        <w:t>стажировочной</w:t>
      </w:r>
      <w:proofErr w:type="spellEnd"/>
      <w:r>
        <w:rPr>
          <w:b/>
          <w:sz w:val="28"/>
          <w:szCs w:val="28"/>
        </w:rPr>
        <w:t xml:space="preserve"> площадки 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воспитателей ДОУ </w:t>
      </w:r>
    </w:p>
    <w:p>
      <w:pPr>
        <w:jc w:val="center"/>
        <w:rPr>
          <w:b/>
        </w:rPr>
      </w:pPr>
    </w:p>
    <w:p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Планом МУ «Отдел образования </w:t>
      </w:r>
      <w:proofErr w:type="gramStart"/>
      <w:r>
        <w:rPr>
          <w:rFonts w:ascii="Times New Roman" w:hAnsi="Times New Roman"/>
          <w:sz w:val="28"/>
          <w:szCs w:val="28"/>
        </w:rPr>
        <w:t>Спасского  муниципального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района Республики Татарстан» на 2024-2025 учебный год, проектом  </w:t>
      </w:r>
      <w:r>
        <w:rPr>
          <w:rFonts w:ascii="Times New Roman" w:eastAsia="Times New Roman" w:hAnsi="Times New Roman"/>
          <w:b/>
          <w:sz w:val="28"/>
          <w:szCs w:val="28"/>
        </w:rPr>
        <w:t>«Маршруты развития»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 целью педагогического взаимодействия, обеспечивающие развитие профессиональных компетенций педагогических работников,  через погружение в организацию деятельности в области психолого-педагогического сопровождения развития детей с ограниченными возможностями здоровья, в </w:t>
      </w:r>
      <w:r>
        <w:rPr>
          <w:rStyle w:val="c3"/>
          <w:rFonts w:ascii="Times New Roman" w:hAnsi="Times New Roman"/>
          <w:sz w:val="28"/>
          <w:szCs w:val="28"/>
        </w:rPr>
        <w:t>организацию детского технического конструирования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</w:t>
      </w:r>
      <w:proofErr w:type="spellStart"/>
      <w:r>
        <w:rPr>
          <w:rFonts w:ascii="Times New Roman" w:hAnsi="Times New Roman"/>
          <w:sz w:val="28"/>
          <w:szCs w:val="28"/>
        </w:rPr>
        <w:t>стажировочные</w:t>
      </w:r>
      <w:proofErr w:type="spellEnd"/>
      <w:r>
        <w:rPr>
          <w:rFonts w:ascii="Times New Roman" w:hAnsi="Times New Roman"/>
          <w:sz w:val="28"/>
          <w:szCs w:val="28"/>
        </w:rPr>
        <w:t xml:space="preserve"> площадки по маршрутам: </w:t>
      </w:r>
      <w:r>
        <w:rPr>
          <w:rFonts w:ascii="Times New Roman" w:hAnsi="Times New Roman"/>
          <w:b/>
          <w:sz w:val="28"/>
          <w:szCs w:val="28"/>
        </w:rPr>
        <w:t xml:space="preserve">«Мы </w:t>
      </w:r>
      <w:proofErr w:type="gramStart"/>
      <w:r>
        <w:rPr>
          <w:rFonts w:ascii="Times New Roman" w:hAnsi="Times New Roman"/>
          <w:b/>
          <w:sz w:val="28"/>
          <w:szCs w:val="28"/>
        </w:rPr>
        <w:t>Вместе»</w:t>
      </w:r>
      <w:r>
        <w:rPr>
          <w:rFonts w:ascii="Times New Roman" w:hAnsi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/>
          <w:sz w:val="28"/>
          <w:szCs w:val="28"/>
        </w:rPr>
        <w:t xml:space="preserve">психолого-педагогического сопровождения развития детей с ограниченными возможностями здоровья) и  маршрут </w:t>
      </w:r>
      <w:r>
        <w:rPr>
          <w:rFonts w:ascii="Times New Roman" w:hAnsi="Times New Roman"/>
          <w:b/>
          <w:sz w:val="28"/>
          <w:szCs w:val="28"/>
        </w:rPr>
        <w:t>«Техно-конструирование»</w:t>
      </w:r>
      <w:r>
        <w:rPr>
          <w:rStyle w:val="c3"/>
          <w:rFonts w:ascii="Times New Roman" w:hAnsi="Times New Roman"/>
          <w:sz w:val="28"/>
          <w:szCs w:val="28"/>
        </w:rPr>
        <w:t xml:space="preserve"> (организация детского технического конструирования в ДОУ).</w:t>
      </w:r>
    </w:p>
    <w:p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реализации </w:t>
      </w:r>
      <w:proofErr w:type="gramStart"/>
      <w:r>
        <w:rPr>
          <w:sz w:val="28"/>
          <w:szCs w:val="28"/>
        </w:rPr>
        <w:t xml:space="preserve">мероприятий  </w:t>
      </w:r>
      <w:proofErr w:type="spellStart"/>
      <w:r>
        <w:rPr>
          <w:sz w:val="28"/>
          <w:szCs w:val="28"/>
        </w:rPr>
        <w:t>стажировочных</w:t>
      </w:r>
      <w:proofErr w:type="spellEnd"/>
      <w:proofErr w:type="gramEnd"/>
      <w:r>
        <w:rPr>
          <w:sz w:val="28"/>
          <w:szCs w:val="28"/>
        </w:rPr>
        <w:t xml:space="preserve"> площадок (Приложение 1).</w:t>
      </w:r>
    </w:p>
    <w:p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рабочую группу по реализации </w:t>
      </w:r>
      <w:proofErr w:type="gramStart"/>
      <w:r>
        <w:rPr>
          <w:sz w:val="28"/>
          <w:szCs w:val="28"/>
        </w:rPr>
        <w:t xml:space="preserve">мероприятий  </w:t>
      </w:r>
      <w:proofErr w:type="spellStart"/>
      <w:r>
        <w:rPr>
          <w:sz w:val="28"/>
          <w:szCs w:val="28"/>
        </w:rPr>
        <w:t>стажировочных</w:t>
      </w:r>
      <w:proofErr w:type="spellEnd"/>
      <w:proofErr w:type="gramEnd"/>
      <w:r>
        <w:rPr>
          <w:sz w:val="28"/>
          <w:szCs w:val="28"/>
        </w:rPr>
        <w:t xml:space="preserve"> площадок в составе:</w:t>
      </w:r>
    </w:p>
    <w:p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Никитина С.А., методист МУ «Отдел образования Исполнительного комитета Спасского МР РТ»</w:t>
      </w:r>
    </w:p>
    <w:p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Трофимова Е.Е., </w:t>
      </w:r>
      <w:proofErr w:type="gramStart"/>
      <w:r>
        <w:rPr>
          <w:sz w:val="28"/>
          <w:szCs w:val="28"/>
        </w:rPr>
        <w:t>заведующий  МБДОУ</w:t>
      </w:r>
      <w:proofErr w:type="gramEnd"/>
      <w:r>
        <w:rPr>
          <w:sz w:val="28"/>
          <w:szCs w:val="28"/>
        </w:rPr>
        <w:t xml:space="preserve"> «Детский сад «Колосок» </w:t>
      </w:r>
      <w:proofErr w:type="spellStart"/>
      <w:r>
        <w:rPr>
          <w:sz w:val="28"/>
          <w:szCs w:val="28"/>
        </w:rPr>
        <w:t>г.Болгар</w:t>
      </w:r>
      <w:proofErr w:type="spellEnd"/>
      <w:r>
        <w:rPr>
          <w:sz w:val="28"/>
          <w:szCs w:val="28"/>
        </w:rPr>
        <w:t xml:space="preserve">, </w:t>
      </w:r>
    </w:p>
    <w:p>
      <w:pPr>
        <w:pStyle w:val="a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Перегудова</w:t>
      </w:r>
      <w:proofErr w:type="spellEnd"/>
      <w:r>
        <w:rPr>
          <w:sz w:val="28"/>
          <w:szCs w:val="28"/>
        </w:rPr>
        <w:t xml:space="preserve"> С.Г., заведующий МБДОУ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Детский сад комбинированного вида «Родничок»;</w:t>
      </w:r>
    </w:p>
    <w:p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Воспитатели ДОУ первой и высшей категории (по согласованию);</w:t>
      </w:r>
    </w:p>
    <w:p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</w:t>
      </w:r>
      <w:proofErr w:type="spellStart"/>
      <w:r>
        <w:rPr>
          <w:sz w:val="28"/>
          <w:szCs w:val="28"/>
        </w:rPr>
        <w:t>стажировочную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площадку  МБДОУ</w:t>
      </w:r>
      <w:proofErr w:type="gramEnd"/>
      <w:r>
        <w:rPr>
          <w:sz w:val="28"/>
          <w:szCs w:val="28"/>
        </w:rPr>
        <w:t xml:space="preserve">    «Детский сад  «Колосок» </w:t>
      </w:r>
      <w:proofErr w:type="spellStart"/>
      <w:r>
        <w:rPr>
          <w:sz w:val="28"/>
          <w:szCs w:val="28"/>
        </w:rPr>
        <w:t>г.Болгар</w:t>
      </w:r>
      <w:proofErr w:type="spellEnd"/>
      <w:r>
        <w:rPr>
          <w:sz w:val="28"/>
          <w:szCs w:val="28"/>
        </w:rPr>
        <w:t xml:space="preserve">  (заведующий Трофимова Е.Е.) по маршруту </w:t>
      </w:r>
      <w:r>
        <w:rPr>
          <w:b/>
          <w:sz w:val="28"/>
          <w:szCs w:val="28"/>
        </w:rPr>
        <w:t>«</w:t>
      </w:r>
      <w:r>
        <w:rPr>
          <w:rStyle w:val="c3"/>
          <w:b/>
          <w:sz w:val="28"/>
          <w:szCs w:val="28"/>
        </w:rPr>
        <w:t>Техно- конструирование</w:t>
      </w:r>
      <w:r>
        <w:rPr>
          <w:b/>
          <w:sz w:val="28"/>
          <w:szCs w:val="28"/>
        </w:rPr>
        <w:t xml:space="preserve">» </w:t>
      </w:r>
    </w:p>
    <w:p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</w:t>
      </w:r>
      <w:proofErr w:type="spellStart"/>
      <w:r>
        <w:rPr>
          <w:sz w:val="28"/>
          <w:szCs w:val="28"/>
        </w:rPr>
        <w:t>стажировочную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площадку  МБДОУ</w:t>
      </w:r>
      <w:proofErr w:type="gramEnd"/>
      <w:r>
        <w:rPr>
          <w:sz w:val="28"/>
          <w:szCs w:val="28"/>
        </w:rPr>
        <w:t xml:space="preserve">    «Детский сад комбинированного вида «Родничок» по маршруту «Мы вместе»</w:t>
      </w:r>
    </w:p>
    <w:p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Заведующим  МБДОУ</w:t>
      </w:r>
      <w:proofErr w:type="gramEnd"/>
      <w:r>
        <w:rPr>
          <w:sz w:val="28"/>
          <w:szCs w:val="28"/>
        </w:rPr>
        <w:t xml:space="preserve">    Трофимовой Е.Е. («Детский сад «Колосок» </w:t>
      </w:r>
      <w:proofErr w:type="spellStart"/>
      <w:r>
        <w:rPr>
          <w:sz w:val="28"/>
          <w:szCs w:val="28"/>
        </w:rPr>
        <w:t>г.Болгар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Перегудовой</w:t>
      </w:r>
      <w:proofErr w:type="spellEnd"/>
      <w:r>
        <w:rPr>
          <w:sz w:val="28"/>
          <w:szCs w:val="28"/>
        </w:rPr>
        <w:t xml:space="preserve"> С.Г. (МБДОУ    «Детский сад комбинированного вида «Родничок») обеспечить условия и организацию мероприятий  </w:t>
      </w:r>
      <w:proofErr w:type="spellStart"/>
      <w:r>
        <w:rPr>
          <w:sz w:val="28"/>
          <w:szCs w:val="28"/>
        </w:rPr>
        <w:t>стажировочных</w:t>
      </w:r>
      <w:proofErr w:type="spellEnd"/>
      <w:r>
        <w:rPr>
          <w:sz w:val="28"/>
          <w:szCs w:val="28"/>
        </w:rPr>
        <w:t xml:space="preserve"> площадок в соответствии с Планом.</w:t>
      </w:r>
    </w:p>
    <w:p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Методисту Никитиной С.А. оказывать методическую помощь в подготовке мероприятий </w:t>
      </w:r>
      <w:proofErr w:type="spellStart"/>
      <w:r>
        <w:rPr>
          <w:sz w:val="28"/>
          <w:szCs w:val="28"/>
        </w:rPr>
        <w:t>стажировочных</w:t>
      </w:r>
      <w:proofErr w:type="spellEnd"/>
      <w:r>
        <w:rPr>
          <w:sz w:val="28"/>
          <w:szCs w:val="28"/>
        </w:rPr>
        <w:t xml:space="preserve"> площадок.</w:t>
      </w:r>
    </w:p>
    <w:p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приказа возложить на методиста по дошкольному образованию отдела образования Никитину С.А. </w:t>
      </w:r>
    </w:p>
    <w:p>
      <w:pPr>
        <w:ind w:firstLine="709"/>
        <w:jc w:val="both"/>
        <w:rPr>
          <w:b/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Начальник МУ «Отдел образования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Исполнительного       комитета                                                                                             Спасского муниципального района                                           </w:t>
      </w:r>
      <w:proofErr w:type="spellStart"/>
      <w:r>
        <w:rPr>
          <w:sz w:val="28"/>
          <w:szCs w:val="28"/>
        </w:rPr>
        <w:t>А.Н.Ермилин</w:t>
      </w:r>
      <w:proofErr w:type="spellEnd"/>
    </w:p>
    <w:p>
      <w:pPr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1.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реализации </w:t>
      </w:r>
      <w:proofErr w:type="gramStart"/>
      <w:r>
        <w:rPr>
          <w:sz w:val="28"/>
          <w:szCs w:val="28"/>
        </w:rPr>
        <w:t xml:space="preserve">мероприятий  </w:t>
      </w:r>
      <w:proofErr w:type="spellStart"/>
      <w:r>
        <w:rPr>
          <w:sz w:val="28"/>
          <w:szCs w:val="28"/>
        </w:rPr>
        <w:t>стажировочных</w:t>
      </w:r>
      <w:proofErr w:type="spellEnd"/>
      <w:proofErr w:type="gramEnd"/>
      <w:r>
        <w:rPr>
          <w:sz w:val="28"/>
          <w:szCs w:val="28"/>
        </w:rPr>
        <w:t xml:space="preserve"> площадок</w:t>
      </w:r>
    </w:p>
    <w:p>
      <w:pPr>
        <w:rPr>
          <w:sz w:val="28"/>
          <w:szCs w:val="28"/>
        </w:rPr>
      </w:pPr>
    </w:p>
    <w:tbl>
      <w:tblPr>
        <w:tblStyle w:val="TableNormal"/>
        <w:tblW w:w="103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7"/>
        <w:gridCol w:w="5817"/>
        <w:gridCol w:w="1843"/>
        <w:gridCol w:w="1843"/>
      </w:tblGrid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этап – этап создания (сентябрь-декабрь 2024 год)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rPr>
          <w:trHeight w:val="2345"/>
        </w:trP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основного содержания деятельности. Распределение ролей по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стажировочным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площадкам «</w:t>
            </w:r>
            <w:r>
              <w:rPr>
                <w:rFonts w:ascii="Times New Roman" w:hAnsi="Times New Roman"/>
                <w:sz w:val="24"/>
                <w:szCs w:val="24"/>
              </w:rPr>
              <w:t>Маршруты развития</w:t>
            </w:r>
            <w:r>
              <w:rPr>
                <w:rFonts w:ascii="Times New Roman" w:eastAsia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«Мы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Вместе»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«Психолого-педагогическое сопровождение развития детей с особенностями в развитии»);</w:t>
            </w:r>
          </w:p>
          <w:p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Style w:val="c3"/>
                <w:rFonts w:ascii="Times New Roman" w:hAnsi="Times New Roman"/>
                <w:b/>
                <w:sz w:val="24"/>
                <w:szCs w:val="24"/>
              </w:rPr>
              <w:t>Техно- конструирование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2024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комбинированного вида «Родничок»;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«Колосок»;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Обучающий семинар для руководителей РМО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ОО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сайта </w:t>
            </w:r>
            <w:proofErr w:type="spellStart"/>
            <w:r>
              <w:rPr>
                <w:sz w:val="24"/>
              </w:rPr>
              <w:t>стажировочных</w:t>
            </w:r>
            <w:proofErr w:type="spellEnd"/>
            <w:r>
              <w:rPr>
                <w:sz w:val="24"/>
              </w:rPr>
              <w:t xml:space="preserve"> площадок «</w:t>
            </w:r>
            <w:r>
              <w:rPr>
                <w:sz w:val="24"/>
                <w:szCs w:val="24"/>
              </w:rPr>
              <w:t>Маршруты развития</w:t>
            </w:r>
            <w:r>
              <w:rPr>
                <w:sz w:val="24"/>
              </w:rPr>
              <w:t>»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2024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методических материалов для наполнения «методической копилки», сайта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 г.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РМО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Наполнение сайта.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2024 г.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методической базы и организация практических мероприятий, мастер-классов по группам, реализация курсов повышения квалификации, семинаров для педагогов района.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2024г. – май 2025 г.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экспертных групп для оценки методических материалов, поступающих в «методическую копилку», размещаемых на сайте.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2025 г. 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Экспертная группа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творческих групп воспитателей  для разработки новых методических материалов и т.д.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2024 г.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РМО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Отработка идей проекта с педагогами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 2024 года.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РМО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этап – этап запуска и внедрения (ноябрь 2024-декабрь 2024 г.)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методических мастерских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2024 г.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 практических мероприятий: семинаров, конференций, мастер-классов, конкурсов, фестивалей для педагогов района.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августа 2024 г. и постоянно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Сопровождение функционирования сайта.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всего проекта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Вовлечение в проект педагогов </w:t>
            </w:r>
            <w:r>
              <w:rPr>
                <w:sz w:val="24"/>
                <w:szCs w:val="24"/>
                <w:highlight w:val="white"/>
              </w:rPr>
              <w:t>муниципального района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август-декабрь 2024 года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РМО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 экспертизы методических разработок педагогов ДОУ;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август-декабрь 2024 года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Экспертная группа.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педагогов инновационным технологиям (педагогическим и компьютерным);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август-декабрь 2024 года</w:t>
            </w: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РМО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Стажировочная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площадка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«Мы Вместе»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(«Психолого-педагогическое сопровождение развития детей с особенностями в развитии»);</w:t>
            </w:r>
          </w:p>
          <w:p>
            <w:pPr>
              <w:pStyle w:val="TableParagraph"/>
              <w:numPr>
                <w:ilvl w:val="0"/>
                <w:numId w:val="12"/>
              </w:numPr>
              <w:ind w:right="132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 положения</w:t>
            </w:r>
            <w:r>
              <w:rPr>
                <w:spacing w:val="-57"/>
                <w:sz w:val="24"/>
              </w:rPr>
              <w:t xml:space="preserve">                                                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 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стажировочной</w:t>
            </w:r>
            <w:proofErr w:type="spellEnd"/>
            <w:r>
              <w:rPr>
                <w:spacing w:val="-57"/>
                <w:sz w:val="24"/>
              </w:rPr>
              <w:t xml:space="preserve">      </w:t>
            </w:r>
          </w:p>
          <w:p>
            <w:pPr>
              <w:pStyle w:val="TableParagraph"/>
              <w:ind w:left="832" w:right="132"/>
              <w:rPr>
                <w:sz w:val="24"/>
              </w:rPr>
            </w:pPr>
            <w:r>
              <w:rPr>
                <w:sz w:val="24"/>
              </w:rPr>
              <w:t>площадки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направлению </w:t>
            </w:r>
          </w:p>
          <w:p>
            <w:pPr>
              <w:pStyle w:val="TableParagraph"/>
              <w:ind w:left="832" w:right="132"/>
              <w:rPr>
                <w:sz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круглый стол</w:t>
            </w:r>
            <w:r>
              <w:rPr>
                <w:sz w:val="24"/>
                <w:szCs w:val="24"/>
                <w:shd w:val="clear" w:color="auto" w:fill="FFFFFF"/>
              </w:rPr>
              <w:t xml:space="preserve"> «Разработка и реализация 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lastRenderedPageBreak/>
              <w:t>Адаптированных  программ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 xml:space="preserve">  для детей с ОВЗ, развитие и социальная адаптация»</w:t>
            </w:r>
            <w:r>
              <w:rPr>
                <w:rStyle w:val="c17"/>
                <w:sz w:val="24"/>
                <w:szCs w:val="24"/>
                <w:shd w:val="clear" w:color="auto" w:fill="FFFFFF"/>
              </w:rPr>
              <w:t xml:space="preserve"> (исполнение рекомендаций ПМПК и ИПР ребенка-инвалида)</w:t>
            </w:r>
          </w:p>
          <w:p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консультация для педагогов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«Пути формирования готовности ребенка к обучению в школе"</w:t>
            </w:r>
          </w:p>
          <w:p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конференция  для родителей и педагогов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«Дети «особой заботы»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Сентябрь-май 2024-2025 </w:t>
            </w:r>
            <w:proofErr w:type="spellStart"/>
            <w:r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Модераторы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Стажировочная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площадка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«Техно-Конструирование» </w:t>
            </w:r>
          </w:p>
          <w:p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1.Изучить основы конструирования и программирования роботов.</w:t>
            </w:r>
            <w:r>
              <w:rPr>
                <w:sz w:val="24"/>
                <w:szCs w:val="24"/>
              </w:rPr>
              <w:br/>
              <w:t>2.Рассмотреть возможные пути интеграции робототехники в образовательную деятельность и элементов робототехники в образовательную деятельность детского сада.</w:t>
            </w:r>
            <w:r>
              <w:rPr>
                <w:sz w:val="24"/>
                <w:szCs w:val="24"/>
              </w:rPr>
              <w:br/>
              <w:t>3. Включить образовательную и соревновательную робототехнику в дополнительное образование детей.</w:t>
            </w:r>
          </w:p>
          <w:p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Обобщить и распространить опыт внедрения и использования </w:t>
            </w:r>
            <w:proofErr w:type="spellStart"/>
            <w:r>
              <w:rPr>
                <w:sz w:val="24"/>
                <w:szCs w:val="24"/>
              </w:rPr>
              <w:t>робототехнологий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br/>
              <w:t>образовательном процессе.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Сентябрь-май 2024-2025 </w:t>
            </w:r>
            <w:proofErr w:type="spellStart"/>
            <w:r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Модераторы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Мастерская  «Мастер» </w:t>
            </w:r>
            <w:r>
              <w:rPr>
                <w:sz w:val="24"/>
                <w:szCs w:val="24"/>
              </w:rPr>
              <w:t>(экспертиза методических разработок)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2024-2025 </w:t>
            </w:r>
            <w:proofErr w:type="spellStart"/>
            <w:r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Модераторы</w:t>
            </w: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этап – этап реализации (апрель май 2025 г.)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c>
          <w:tcPr>
            <w:tcW w:w="817" w:type="dxa"/>
            <w:tcMar>
              <w:left w:w="108" w:type="dxa"/>
              <w:right w:w="108" w:type="dxa"/>
            </w:tcMar>
          </w:tcPr>
          <w:p>
            <w:pPr>
              <w:numPr>
                <w:ilvl w:val="0"/>
                <w:numId w:val="7"/>
              </w:numPr>
              <w:spacing w:after="200" w:line="276" w:lineRule="auto"/>
              <w:ind w:hanging="359"/>
              <w:contextualSpacing/>
              <w:rPr>
                <w:sz w:val="24"/>
                <w:szCs w:val="24"/>
              </w:rPr>
            </w:pPr>
          </w:p>
        </w:tc>
        <w:tc>
          <w:tcPr>
            <w:tcW w:w="5817" w:type="dxa"/>
            <w:tcMar>
              <w:left w:w="108" w:type="dxa"/>
              <w:right w:w="108" w:type="dxa"/>
            </w:tcMar>
          </w:tcPr>
          <w:p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Конкурс практического мастер-класса. Получение звание «Мастер» по направлениям.</w:t>
            </w:r>
          </w:p>
          <w:p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Круглый стол по итогам работы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стажировочных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площадок</w:t>
            </w:r>
          </w:p>
          <w:p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Публикация материалов о деятельности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стажировочных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площадок</w:t>
            </w:r>
          </w:p>
          <w:p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Размещение материалов на сайте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обновление базы методических разработок; </w:t>
            </w:r>
          </w:p>
          <w:p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консультационная  поддержка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педагогов ДОУ  на постоянно действующем форуме.</w:t>
            </w:r>
          </w:p>
          <w:p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Научно-практическая конференция «Педагогические идеи Мастеров»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  <w:p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здание Брошюры «Педагогические идеи Мастеров»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2024-2025 </w:t>
            </w:r>
            <w:proofErr w:type="spellStart"/>
            <w:r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84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Модераторы</w:t>
            </w:r>
          </w:p>
        </w:tc>
      </w:tr>
    </w:tbl>
    <w:p/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64CD"/>
    <w:multiLevelType w:val="hybridMultilevel"/>
    <w:tmpl w:val="9DDA4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74078"/>
    <w:multiLevelType w:val="hybridMultilevel"/>
    <w:tmpl w:val="E6F6EF72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254D4391"/>
    <w:multiLevelType w:val="hybridMultilevel"/>
    <w:tmpl w:val="7FD81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75F6B"/>
    <w:multiLevelType w:val="hybridMultilevel"/>
    <w:tmpl w:val="EAFA2E30"/>
    <w:lvl w:ilvl="0" w:tplc="0419000F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C476A"/>
    <w:multiLevelType w:val="hybridMultilevel"/>
    <w:tmpl w:val="D120639A"/>
    <w:lvl w:ilvl="0" w:tplc="8DF2E26C">
      <w:start w:val="1"/>
      <w:numFmt w:val="decimal"/>
      <w:lvlText w:val="%1."/>
      <w:lvlJc w:val="left"/>
      <w:pPr>
        <w:ind w:left="2016" w:hanging="13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D7302CF"/>
    <w:multiLevelType w:val="hybridMultilevel"/>
    <w:tmpl w:val="E2289664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4DEC1609"/>
    <w:multiLevelType w:val="hybridMultilevel"/>
    <w:tmpl w:val="4F6C3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43F12"/>
    <w:multiLevelType w:val="multilevel"/>
    <w:tmpl w:val="ADECB8B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5A466F17"/>
    <w:multiLevelType w:val="hybridMultilevel"/>
    <w:tmpl w:val="8A20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B2AF4"/>
    <w:multiLevelType w:val="hybridMultilevel"/>
    <w:tmpl w:val="B73892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CC338B4"/>
    <w:multiLevelType w:val="hybridMultilevel"/>
    <w:tmpl w:val="F97C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9301E7"/>
    <w:multiLevelType w:val="hybridMultilevel"/>
    <w:tmpl w:val="BD62C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3"/>
  </w:num>
  <w:num w:numId="9">
    <w:abstractNumId w:val="6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95930-AFE1-402A-9AA2-9E004A6B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Strong"/>
    <w:uiPriority w:val="22"/>
    <w:qFormat/>
    <w:rPr>
      <w:b/>
      <w:bCs/>
    </w:rPr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4">
    <w:name w:val="c4"/>
    <w:basedOn w:val="a0"/>
  </w:style>
  <w:style w:type="character" w:styleId="ab">
    <w:name w:val="Emphasis"/>
    <w:basedOn w:val="a0"/>
    <w:uiPriority w:val="20"/>
    <w:qFormat/>
    <w:rPr>
      <w:i/>
      <w:iCs/>
    </w:rPr>
  </w:style>
  <w:style w:type="character" w:customStyle="1" w:styleId="c3">
    <w:name w:val="c3"/>
    <w:basedOn w:val="a0"/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d">
    <w:name w:val="Нижний колонтитул Знак"/>
    <w:basedOn w:val="a0"/>
    <w:link w:val="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Без интервала Знак"/>
    <w:link w:val="a3"/>
    <w:uiPriority w:val="1"/>
    <w:locked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qFormat/>
    <w:pPr>
      <w:widowControl w:val="0"/>
    </w:pPr>
    <w:rPr>
      <w:rFonts w:ascii="Calibri" w:eastAsia="Calibri" w:hAnsi="Calibri" w:cs="Calibri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17">
    <w:name w:val="c17"/>
    <w:basedOn w:val="a0"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5F6F0-0FE8-4467-8F46-1C4C66A21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Никитина СА</cp:lastModifiedBy>
  <cp:revision>10</cp:revision>
  <cp:lastPrinted>2024-10-08T13:53:00Z</cp:lastPrinted>
  <dcterms:created xsi:type="dcterms:W3CDTF">2024-10-07T13:45:00Z</dcterms:created>
  <dcterms:modified xsi:type="dcterms:W3CDTF">2024-10-10T11:32:00Z</dcterms:modified>
</cp:coreProperties>
</file>